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C5E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caps/>
          <w:lang w:eastAsia="hu-HU"/>
        </w:rPr>
      </w:pPr>
      <w:r w:rsidRPr="00940C5E">
        <w:rPr>
          <w:rFonts w:ascii="Open Sans" w:hAnsi="Open Sans" w:cs="Open Sans"/>
          <w:b/>
          <w:bCs/>
          <w:caps/>
          <w:lang w:eastAsia="hu-HU"/>
        </w:rPr>
        <w:t>Pályázati adatlap</w:t>
      </w:r>
    </w:p>
    <w:p w:rsidR="00940C5E" w:rsidRDefault="00940C5E" w:rsidP="00FF369B">
      <w:pPr>
        <w:contextualSpacing/>
        <w:jc w:val="center"/>
        <w:rPr>
          <w:b/>
          <w:bCs/>
          <w:caps/>
          <w:lang w:eastAsia="hu-HU"/>
        </w:rPr>
      </w:pPr>
    </w:p>
    <w:p w:rsidR="00606F15" w:rsidRPr="00F130A0" w:rsidRDefault="00606F15" w:rsidP="00606F15">
      <w:pPr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F130A0">
        <w:rPr>
          <w:rFonts w:ascii="Open Sans" w:hAnsi="Open Sans" w:cs="Open Sans"/>
          <w:b/>
          <w:sz w:val="20"/>
          <w:szCs w:val="20"/>
        </w:rPr>
        <w:t>Tudományos célú kiutazás támogatása</w:t>
      </w:r>
    </w:p>
    <w:p w:rsidR="001C0C86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:rsidR="00940C5E" w:rsidRPr="00940C5E" w:rsidRDefault="00940C5E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:rsidR="001C0C86" w:rsidRPr="00940C5E" w:rsidRDefault="00940C5E" w:rsidP="00FF369B">
      <w:pPr>
        <w:tabs>
          <w:tab w:val="left" w:pos="2532"/>
          <w:tab w:val="center" w:pos="4536"/>
        </w:tabs>
        <w:contextualSpacing/>
        <w:rPr>
          <w:rFonts w:ascii="Open Sans" w:hAnsi="Open Sans" w:cs="Open Sans"/>
          <w:b/>
          <w:bCs/>
          <w:sz w:val="20"/>
          <w:szCs w:val="20"/>
          <w:lang w:eastAsia="hu-HU"/>
        </w:rPr>
      </w:pPr>
      <w:r>
        <w:rPr>
          <w:rFonts w:ascii="Open Sans" w:hAnsi="Open Sans" w:cs="Open Sans"/>
          <w:b/>
          <w:bCs/>
          <w:sz w:val="20"/>
          <w:szCs w:val="20"/>
          <w:lang w:eastAsia="hu-HU"/>
        </w:rPr>
        <w:tab/>
      </w:r>
      <w:r>
        <w:rPr>
          <w:rFonts w:ascii="Open Sans" w:hAnsi="Open Sans" w:cs="Open Sans"/>
          <w:b/>
          <w:bCs/>
          <w:sz w:val="20"/>
          <w:szCs w:val="20"/>
          <w:lang w:eastAsia="hu-HU"/>
        </w:rPr>
        <w:tab/>
      </w:r>
      <w:r w:rsidR="001C0C86" w:rsidRPr="00940C5E">
        <w:rPr>
          <w:rFonts w:ascii="Open Sans" w:hAnsi="Open Sans" w:cs="Open Sans"/>
          <w:b/>
          <w:bCs/>
          <w:sz w:val="20"/>
          <w:szCs w:val="20"/>
          <w:lang w:eastAsia="hu-HU"/>
        </w:rPr>
        <w:t>1. Pályázó adatai</w:t>
      </w:r>
    </w:p>
    <w:p w:rsidR="001C0C86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Név:</w:t>
      </w:r>
    </w:p>
    <w:p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Beosztás:</w:t>
      </w:r>
    </w:p>
    <w:p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Szervezeti egység:</w:t>
      </w:r>
    </w:p>
    <w:p w:rsidR="001C0C86" w:rsidRPr="00FF369B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</w:p>
    <w:p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 xml:space="preserve">2. </w:t>
      </w:r>
      <w:r w:rsidR="00FF369B"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 xml:space="preserve">A kiutazással </w:t>
      </w:r>
      <w:r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>kapcsolatos adatok</w:t>
      </w:r>
    </w:p>
    <w:p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Fogadó intézmény neve vagy konferencia megnevezése:</w:t>
      </w:r>
    </w:p>
    <w:p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Fogadó intézmény vagy konferencia címe, helyszíne:</w:t>
      </w:r>
    </w:p>
    <w:p w:rsidR="00FF369B" w:rsidRPr="00FF369B" w:rsidRDefault="00FF369B" w:rsidP="00FF369B">
      <w:pPr>
        <w:pStyle w:val="HTML-kntformzott"/>
        <w:contextualSpacing/>
        <w:rPr>
          <w:rFonts w:ascii="Open Sans" w:hAnsi="Open Sans" w:cs="Open Sans"/>
        </w:rPr>
      </w:pPr>
      <w:r w:rsidRPr="00FF369B">
        <w:rPr>
          <w:rFonts w:ascii="Open Sans" w:hAnsi="Open Sans" w:cs="Open Sans"/>
        </w:rPr>
        <w:t>A kiutazás és/vagy a konferencia kezdete:</w:t>
      </w:r>
    </w:p>
    <w:p w:rsidR="00FF369B" w:rsidRPr="00FF369B" w:rsidRDefault="00FF369B" w:rsidP="00FF369B">
      <w:pPr>
        <w:pStyle w:val="HTML-kntformzott"/>
        <w:contextualSpacing/>
        <w:rPr>
          <w:rFonts w:ascii="Open Sans" w:hAnsi="Open Sans" w:cs="Open Sans"/>
        </w:rPr>
      </w:pPr>
      <w:r w:rsidRPr="00FF369B">
        <w:rPr>
          <w:rFonts w:ascii="Open Sans" w:hAnsi="Open Sans" w:cs="Open Sans"/>
        </w:rPr>
        <w:t>A hazautazás ideje és/vagy a konferencia vége:</w:t>
      </w:r>
    </w:p>
    <w:p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A fogadó felsőoktatási intézmény/fogadó partner vagy a konferencia honlapja:</w:t>
      </w:r>
    </w:p>
    <w:p w:rsidR="00FF369B" w:rsidRPr="00FF369B" w:rsidRDefault="00FF369B" w:rsidP="00FF369B">
      <w:pPr>
        <w:widowControl w:val="0"/>
        <w:adjustRightInd w:val="0"/>
        <w:contextualSpacing/>
        <w:rPr>
          <w:rFonts w:ascii="Open Sans" w:hAnsi="Open Sans" w:cs="Open Sans"/>
          <w:color w:val="000000"/>
          <w:sz w:val="20"/>
          <w:szCs w:val="20"/>
          <w:lang w:eastAsia="hu-HU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A kiutazás indoklása (különös tekintettel arra, hogy az utazás milyen mértékben és módon járul hozzá az ELTE nemzetközi láthatóságának növelésének, nemzetközi kapcsolatainak erősítéséhez):</w:t>
      </w:r>
    </w:p>
    <w:p w:rsidR="00FF369B" w:rsidRPr="00FF369B" w:rsidRDefault="00FF369B" w:rsidP="00FF369B">
      <w:pPr>
        <w:contextualSpacing/>
        <w:rPr>
          <w:rFonts w:ascii="Open Sans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A kiutazás konkrét célja (különös tekintettel az ELTE számára való konkrét hasznosulására):</w:t>
      </w:r>
    </w:p>
    <w:p w:rsidR="001C0C86" w:rsidRPr="00FF369B" w:rsidRDefault="00FF369B" w:rsidP="00FF369B">
      <w:pPr>
        <w:contextualSpacing/>
        <w:rPr>
          <w:rFonts w:ascii="Open Sans" w:hAnsi="Open Sans" w:cs="Open Sans"/>
          <w:bCs/>
          <w:color w:val="000000"/>
          <w:sz w:val="20"/>
          <w:szCs w:val="20"/>
          <w:lang w:eastAsia="hu-HU"/>
        </w:rPr>
      </w:pPr>
      <w:r w:rsidRPr="00FF369B">
        <w:rPr>
          <w:rFonts w:ascii="Open Sans" w:hAnsi="Open Sans" w:cs="Open Sans"/>
          <w:bCs/>
          <w:color w:val="000000"/>
          <w:sz w:val="20"/>
          <w:szCs w:val="20"/>
          <w:lang w:eastAsia="hu-HU"/>
        </w:rPr>
        <w:t>Milyen eredményt/hasznosulást vár a mobilitási tevékenységtől:</w:t>
      </w:r>
    </w:p>
    <w:p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</w:p>
    <w:p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sz w:val="20"/>
          <w:szCs w:val="20"/>
          <w:lang w:eastAsia="hu-HU"/>
        </w:rPr>
        <w:t>3. Költségterv</w:t>
      </w:r>
    </w:p>
    <w:p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</w:p>
    <w:p w:rsidR="001C0C86" w:rsidRPr="00FF369B" w:rsidRDefault="00FF369B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sz w:val="20"/>
          <w:szCs w:val="20"/>
          <w:lang w:eastAsia="hu-HU"/>
        </w:rPr>
        <w:t>Jelen támogatásból tervezett kiadások</w:t>
      </w:r>
      <w:r w:rsidRPr="00FF369B">
        <w:rPr>
          <w:rFonts w:ascii="Open Sans" w:hAnsi="Open Sans" w:cs="Open Sans"/>
          <w:sz w:val="20"/>
          <w:szCs w:val="20"/>
          <w:lang w:eastAsia="hu-HU"/>
        </w:rPr>
        <w:t xml:space="preserve"> – teljes költségterv és indoklása</w:t>
      </w:r>
    </w:p>
    <w:p w:rsidR="00FF369B" w:rsidRPr="00FF369B" w:rsidRDefault="00FF369B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25"/>
      </w:tblGrid>
      <w:tr w:rsidR="006007D2" w:rsidRPr="00FF369B" w:rsidTr="004012DB">
        <w:trPr>
          <w:jc w:val="center"/>
        </w:trPr>
        <w:tc>
          <w:tcPr>
            <w:tcW w:w="4606" w:type="dxa"/>
            <w:shd w:val="clear" w:color="auto" w:fill="F2F2F2" w:themeFill="background1" w:themeFillShade="F2"/>
          </w:tcPr>
          <w:p w:rsidR="001C0C86" w:rsidRPr="00FF369B" w:rsidRDefault="001C0C86" w:rsidP="00FF369B">
            <w:pPr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Tervezett kiadás</w:t>
            </w:r>
          </w:p>
        </w:tc>
        <w:tc>
          <w:tcPr>
            <w:tcW w:w="4607" w:type="dxa"/>
            <w:shd w:val="clear" w:color="auto" w:fill="F2F2F2" w:themeFill="background1" w:themeFillShade="F2"/>
          </w:tcPr>
          <w:p w:rsidR="001C0C86" w:rsidRPr="00FF369B" w:rsidRDefault="001C0C86" w:rsidP="00FF369B">
            <w:pPr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Összeg</w:t>
            </w:r>
          </w:p>
        </w:tc>
      </w:tr>
      <w:tr w:rsidR="006007D2" w:rsidRPr="00FF369B" w:rsidTr="004012DB">
        <w:trPr>
          <w:jc w:val="center"/>
        </w:trPr>
        <w:tc>
          <w:tcPr>
            <w:tcW w:w="4606" w:type="dxa"/>
          </w:tcPr>
          <w:p w:rsidR="001C0C86" w:rsidRPr="00FF369B" w:rsidRDefault="00FF369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Útiköltség</w:t>
            </w:r>
          </w:p>
        </w:tc>
        <w:tc>
          <w:tcPr>
            <w:tcW w:w="4607" w:type="dxa"/>
          </w:tcPr>
          <w:p w:rsidR="001C0C86" w:rsidRPr="00FF369B" w:rsidRDefault="001C0C86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6007D2" w:rsidRPr="00FF369B" w:rsidTr="004012DB">
        <w:trPr>
          <w:jc w:val="center"/>
        </w:trPr>
        <w:tc>
          <w:tcPr>
            <w:tcW w:w="4606" w:type="dxa"/>
          </w:tcPr>
          <w:p w:rsidR="001C0C86" w:rsidRPr="00FF369B" w:rsidRDefault="00FF369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Biztosítás</w:t>
            </w:r>
          </w:p>
        </w:tc>
        <w:tc>
          <w:tcPr>
            <w:tcW w:w="4607" w:type="dxa"/>
          </w:tcPr>
          <w:p w:rsidR="001C0C86" w:rsidRPr="00FF369B" w:rsidRDefault="001C0C86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6007D2" w:rsidRPr="00FF369B" w:rsidTr="004012DB">
        <w:trPr>
          <w:jc w:val="center"/>
        </w:trPr>
        <w:tc>
          <w:tcPr>
            <w:tcW w:w="4606" w:type="dxa"/>
          </w:tcPr>
          <w:p w:rsidR="003B3B8B" w:rsidRPr="00FF369B" w:rsidRDefault="00FF369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Szállásköltség</w:t>
            </w:r>
          </w:p>
        </w:tc>
        <w:tc>
          <w:tcPr>
            <w:tcW w:w="4607" w:type="dxa"/>
          </w:tcPr>
          <w:p w:rsidR="003B3B8B" w:rsidRPr="00FF369B" w:rsidRDefault="003B3B8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FF369B" w:rsidRPr="00FF369B" w:rsidTr="004012DB">
        <w:trPr>
          <w:jc w:val="center"/>
        </w:trPr>
        <w:tc>
          <w:tcPr>
            <w:tcW w:w="4606" w:type="dxa"/>
          </w:tcPr>
          <w:p w:rsidR="00FF369B" w:rsidRPr="00FF369B" w:rsidRDefault="00FF369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Vízum</w:t>
            </w:r>
          </w:p>
        </w:tc>
        <w:tc>
          <w:tcPr>
            <w:tcW w:w="4607" w:type="dxa"/>
          </w:tcPr>
          <w:p w:rsidR="00FF369B" w:rsidRPr="00FF369B" w:rsidRDefault="00FF369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FF369B" w:rsidRPr="00FF369B" w:rsidTr="004012DB">
        <w:trPr>
          <w:jc w:val="center"/>
        </w:trPr>
        <w:tc>
          <w:tcPr>
            <w:tcW w:w="4606" w:type="dxa"/>
          </w:tcPr>
          <w:p w:rsidR="00FF369B" w:rsidRPr="00FF369B" w:rsidRDefault="00FF369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Regisztrációs díj</w:t>
            </w:r>
          </w:p>
        </w:tc>
        <w:tc>
          <w:tcPr>
            <w:tcW w:w="4607" w:type="dxa"/>
          </w:tcPr>
          <w:p w:rsidR="00FF369B" w:rsidRPr="00FF369B" w:rsidRDefault="00FF369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</w:tbl>
    <w:p w:rsidR="001C0C86" w:rsidRPr="00FF369B" w:rsidRDefault="001C0C86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</w:p>
    <w:p w:rsidR="00FF369B" w:rsidRPr="00FF369B" w:rsidRDefault="00FF369B" w:rsidP="00FF369B">
      <w:pPr>
        <w:spacing w:afterLines="200" w:after="480"/>
        <w:contextualSpacing/>
        <w:rPr>
          <w:rFonts w:ascii="Open Sans" w:hAnsi="Open Sans" w:cs="Open Sans"/>
          <w:sz w:val="20"/>
          <w:szCs w:val="20"/>
          <w:lang w:eastAsia="hu-HU"/>
        </w:rPr>
      </w:pPr>
      <w:r w:rsidRPr="00FF369B">
        <w:rPr>
          <w:rFonts w:ascii="Open Sans" w:hAnsi="Open Sans" w:cs="Open Sans"/>
          <w:sz w:val="20"/>
          <w:szCs w:val="20"/>
          <w:lang w:eastAsia="hu-HU"/>
        </w:rPr>
        <w:t>Teljes költségterv ismertetése, amennyiben a kiutazáshoz önrész vagy egyéb kutatási forrás rendelkezésre áll:</w:t>
      </w:r>
    </w:p>
    <w:p w:rsidR="001C0C86" w:rsidRPr="00FF369B" w:rsidRDefault="001C0C86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4529"/>
      </w:tblGrid>
      <w:tr w:rsidR="006007D2" w:rsidRPr="00FF369B" w:rsidTr="004012DB">
        <w:trPr>
          <w:jc w:val="center"/>
        </w:trPr>
        <w:tc>
          <w:tcPr>
            <w:tcW w:w="4606" w:type="dxa"/>
            <w:shd w:val="clear" w:color="auto" w:fill="F2F2F2" w:themeFill="background1" w:themeFillShade="F2"/>
          </w:tcPr>
          <w:p w:rsidR="001C0C86" w:rsidRPr="00FF369B" w:rsidRDefault="001C0C86" w:rsidP="00FF369B">
            <w:pPr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Tervezett kiadás</w:t>
            </w:r>
          </w:p>
        </w:tc>
        <w:tc>
          <w:tcPr>
            <w:tcW w:w="4607" w:type="dxa"/>
            <w:shd w:val="clear" w:color="auto" w:fill="F2F2F2" w:themeFill="background1" w:themeFillShade="F2"/>
          </w:tcPr>
          <w:p w:rsidR="001C0C86" w:rsidRPr="00FF369B" w:rsidRDefault="001C0C86" w:rsidP="00FF369B">
            <w:pPr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Összeg</w:t>
            </w:r>
          </w:p>
        </w:tc>
      </w:tr>
      <w:tr w:rsidR="006007D2" w:rsidRPr="00FF369B" w:rsidTr="004012DB">
        <w:trPr>
          <w:jc w:val="center"/>
        </w:trPr>
        <w:tc>
          <w:tcPr>
            <w:tcW w:w="4606" w:type="dxa"/>
          </w:tcPr>
          <w:p w:rsidR="001C0C86" w:rsidRPr="00FF369B" w:rsidRDefault="001C0C86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</w:tcPr>
          <w:p w:rsidR="001C0C86" w:rsidRPr="00FF369B" w:rsidRDefault="001C0C86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6007D2" w:rsidRPr="00FF369B" w:rsidTr="004012DB">
        <w:trPr>
          <w:jc w:val="center"/>
        </w:trPr>
        <w:tc>
          <w:tcPr>
            <w:tcW w:w="4606" w:type="dxa"/>
          </w:tcPr>
          <w:p w:rsidR="001C0C86" w:rsidRPr="00FF369B" w:rsidRDefault="001C0C86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</w:tcPr>
          <w:p w:rsidR="001C0C86" w:rsidRPr="00FF369B" w:rsidRDefault="001C0C86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6007D2" w:rsidRPr="00FF369B" w:rsidTr="004012DB">
        <w:trPr>
          <w:jc w:val="center"/>
        </w:trPr>
        <w:tc>
          <w:tcPr>
            <w:tcW w:w="4606" w:type="dxa"/>
          </w:tcPr>
          <w:p w:rsidR="003B3B8B" w:rsidRPr="00FF369B" w:rsidRDefault="003B3B8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4607" w:type="dxa"/>
          </w:tcPr>
          <w:p w:rsidR="003B3B8B" w:rsidRPr="00FF369B" w:rsidRDefault="003B3B8B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</w:tbl>
    <w:p w:rsidR="001867FF" w:rsidRPr="00FF369B" w:rsidRDefault="001867FF" w:rsidP="00FF369B">
      <w:pPr>
        <w:contextualSpacing/>
        <w:rPr>
          <w:rFonts w:ascii="Open Sans" w:hAnsi="Open Sans" w:cs="Open Sans"/>
          <w:sz w:val="20"/>
          <w:szCs w:val="20"/>
        </w:rPr>
      </w:pPr>
    </w:p>
    <w:p w:rsidR="00FF369B" w:rsidRPr="00FF369B" w:rsidRDefault="00FF369B" w:rsidP="00FF369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>Segédlet a költségterv elkészítéséhez:</w:t>
      </w:r>
    </w:p>
    <w:p w:rsidR="00FF369B" w:rsidRPr="00FF369B" w:rsidRDefault="00FF369B" w:rsidP="00FF369B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>Az utazás megvalósulhat repülővel, vonattal, busszal, saját gépkocsival (gépkocsival történő kiutazás esetén az útiköltség utólag kerül elszámolásra).</w:t>
      </w:r>
    </w:p>
    <w:p w:rsidR="00FF369B" w:rsidRPr="00FF369B" w:rsidRDefault="00FF369B" w:rsidP="00FF369B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>Regisztrációs díj esetén ne</w:t>
      </w:r>
      <w:r w:rsidR="00606F15">
        <w:rPr>
          <w:rFonts w:ascii="Open Sans" w:hAnsi="Open Sans" w:cs="Open Sans"/>
          <w:sz w:val="20"/>
          <w:szCs w:val="20"/>
        </w:rPr>
        <w:t>m</w:t>
      </w:r>
      <w:r w:rsidRPr="00FF369B">
        <w:rPr>
          <w:rFonts w:ascii="Open Sans" w:hAnsi="Open Sans" w:cs="Open Sans"/>
          <w:sz w:val="20"/>
          <w:szCs w:val="20"/>
        </w:rPr>
        <w:t xml:space="preserve"> az „</w:t>
      </w:r>
      <w:proofErr w:type="spellStart"/>
      <w:r w:rsidRPr="00FF369B">
        <w:rPr>
          <w:rFonts w:ascii="Open Sans" w:hAnsi="Open Sans" w:cs="Open Sans"/>
          <w:sz w:val="20"/>
          <w:szCs w:val="20"/>
        </w:rPr>
        <w:t>early</w:t>
      </w:r>
      <w:proofErr w:type="spellEnd"/>
      <w:r w:rsidRPr="00FF369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F369B">
        <w:rPr>
          <w:rFonts w:ascii="Open Sans" w:hAnsi="Open Sans" w:cs="Open Sans"/>
          <w:sz w:val="20"/>
          <w:szCs w:val="20"/>
        </w:rPr>
        <w:t>bird</w:t>
      </w:r>
      <w:proofErr w:type="spellEnd"/>
      <w:r w:rsidRPr="00FF369B">
        <w:rPr>
          <w:rFonts w:ascii="Open Sans" w:hAnsi="Open Sans" w:cs="Open Sans"/>
          <w:sz w:val="20"/>
          <w:szCs w:val="20"/>
        </w:rPr>
        <w:t>”, hanem a teljes árú díjat kérjük megpályázni.</w:t>
      </w:r>
    </w:p>
    <w:p w:rsidR="00FF369B" w:rsidRPr="00FF369B" w:rsidRDefault="00FF369B" w:rsidP="00FF369B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lastRenderedPageBreak/>
        <w:t>Már kifizetett díjakat, foglalásokat a Pályázat keretében nem lehetséges utólag elszámolni, ezekre nem lehetséges pályázni (pl. már befizetett regisztrációs díj, vagy megvett repülőjegy).</w:t>
      </w:r>
    </w:p>
    <w:p w:rsidR="00FF369B" w:rsidRPr="00FF369B" w:rsidRDefault="00FF369B" w:rsidP="00FF369B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 xml:space="preserve">Kérjük, a szállás- és utazási költségek számításánál vegyék figyelembe, hogy az árak a pályázat eredményének hirdetéséig és a tényleges szervezésig emelkedhetnek, illetve eltérhetnek. </w:t>
      </w:r>
      <w:r w:rsidR="00FE42CD">
        <w:rPr>
          <w:rFonts w:ascii="Open Sans" w:hAnsi="Open Sans" w:cs="Open Sans"/>
          <w:sz w:val="20"/>
          <w:szCs w:val="20"/>
        </w:rPr>
        <w:t>L</w:t>
      </w:r>
      <w:bookmarkStart w:id="0" w:name="_GoBack"/>
      <w:bookmarkEnd w:id="0"/>
      <w:r w:rsidRPr="00FF369B">
        <w:rPr>
          <w:rFonts w:ascii="Open Sans" w:hAnsi="Open Sans" w:cs="Open Sans"/>
          <w:sz w:val="20"/>
          <w:szCs w:val="20"/>
        </w:rPr>
        <w:t xml:space="preserve">egalább 15%-kal magasabb árral érdemes kalkulálni, mint ami pl. repülőjegyek eladásával foglalkozó weboldalon szerepel. </w:t>
      </w:r>
    </w:p>
    <w:p w:rsidR="00FF369B" w:rsidRPr="00FF369B" w:rsidRDefault="00FF369B" w:rsidP="00FF369B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  <w:lang w:eastAsia="hu-HU"/>
        </w:rPr>
        <w:t xml:space="preserve">A pályázat </w:t>
      </w:r>
      <w:r w:rsidRPr="00FF369B">
        <w:rPr>
          <w:rFonts w:ascii="Open Sans" w:hAnsi="Open Sans" w:cs="Open Sans"/>
          <w:b/>
          <w:sz w:val="20"/>
          <w:szCs w:val="20"/>
          <w:lang w:eastAsia="hu-HU"/>
        </w:rPr>
        <w:t>nem</w:t>
      </w:r>
      <w:r w:rsidRPr="00FF369B">
        <w:rPr>
          <w:rFonts w:ascii="Open Sans" w:hAnsi="Open Sans" w:cs="Open Sans"/>
          <w:sz w:val="20"/>
          <w:szCs w:val="20"/>
          <w:lang w:eastAsia="hu-HU"/>
        </w:rPr>
        <w:t xml:space="preserve"> nyújt támogatást az alábbi, dologi költségként elszámolható tételekre: napidíj, helyi közlekedés, taxi, autóbérlés, helyi vonatközlekedés (amennyiben előre nem beszerezhető a jegy).</w:t>
      </w:r>
    </w:p>
    <w:p w:rsidR="00FD4960" w:rsidRDefault="00FF369B" w:rsidP="00FD4960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 xml:space="preserve">A Pályázat keretében utólagos elszámolásra </w:t>
      </w:r>
      <w:r w:rsidRPr="00FF369B">
        <w:rPr>
          <w:rFonts w:ascii="Open Sans" w:hAnsi="Open Sans" w:cs="Open Sans"/>
          <w:b/>
          <w:sz w:val="20"/>
          <w:szCs w:val="20"/>
        </w:rPr>
        <w:t>nincs lehetőség</w:t>
      </w:r>
      <w:r w:rsidRPr="00FF369B">
        <w:rPr>
          <w:rFonts w:ascii="Open Sans" w:hAnsi="Open Sans" w:cs="Open Sans"/>
          <w:sz w:val="20"/>
          <w:szCs w:val="20"/>
        </w:rPr>
        <w:t xml:space="preserve"> (kivéve gépkocsival történő utazás)</w:t>
      </w:r>
      <w:r w:rsidR="00FD4960">
        <w:rPr>
          <w:rFonts w:ascii="Open Sans" w:hAnsi="Open Sans" w:cs="Open Sans"/>
          <w:sz w:val="20"/>
          <w:szCs w:val="20"/>
        </w:rPr>
        <w:t>.</w:t>
      </w:r>
    </w:p>
    <w:p w:rsidR="00FD4960" w:rsidRPr="00FD4960" w:rsidRDefault="00FD4960" w:rsidP="00FD4960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 </w:t>
      </w:r>
      <w:r w:rsidRPr="00FD4960">
        <w:rPr>
          <w:rFonts w:ascii="Open Sans" w:hAnsi="Open Sans" w:cs="Open Sans"/>
          <w:sz w:val="20"/>
          <w:szCs w:val="20"/>
        </w:rPr>
        <w:t xml:space="preserve">pályázaton elnyert összeget az Egyetem pénzügyi és közbeszerzési szabályait figyelembe véve kell felhasználni, és kizárólag a pályázatban megjelölt és a Tanács által támogatott célokra és tételekre lehet elkölteni. Az elnyert összeg keretátadással a pályázó </w:t>
      </w:r>
      <w:proofErr w:type="spellStart"/>
      <w:r w:rsidRPr="00FD4960">
        <w:rPr>
          <w:rFonts w:ascii="Open Sans" w:hAnsi="Open Sans" w:cs="Open Sans"/>
          <w:sz w:val="20"/>
          <w:szCs w:val="20"/>
        </w:rPr>
        <w:t>karához</w:t>
      </w:r>
      <w:proofErr w:type="spellEnd"/>
      <w:r w:rsidRPr="00FD4960">
        <w:rPr>
          <w:rFonts w:ascii="Open Sans" w:hAnsi="Open Sans" w:cs="Open Sans"/>
          <w:sz w:val="20"/>
          <w:szCs w:val="20"/>
        </w:rPr>
        <w:t xml:space="preserve"> kerül és a pénzügyi ügyintézés ott zajlik.</w:t>
      </w:r>
    </w:p>
    <w:sectPr w:rsidR="00FD4960" w:rsidRPr="00FD4960" w:rsidSect="007A2ACD">
      <w:headerReference w:type="default" r:id="rId7"/>
      <w:pgSz w:w="11906" w:h="16838"/>
      <w:pgMar w:top="6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103" w:rsidRDefault="00214103" w:rsidP="00214103">
      <w:r>
        <w:separator/>
      </w:r>
    </w:p>
  </w:endnote>
  <w:endnote w:type="continuationSeparator" w:id="0">
    <w:p w:rsidR="00214103" w:rsidRDefault="00214103" w:rsidP="0021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ldenbook">
    <w:altName w:val="Calibri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103" w:rsidRDefault="00214103" w:rsidP="00214103">
      <w:r>
        <w:separator/>
      </w:r>
    </w:p>
  </w:footnote>
  <w:footnote w:type="continuationSeparator" w:id="0">
    <w:p w:rsidR="00214103" w:rsidRDefault="00214103" w:rsidP="0021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5E" w:rsidRPr="007A2ACD" w:rsidRDefault="007A2ACD" w:rsidP="007A2ACD">
    <w:pPr>
      <w:pStyle w:val="lfej"/>
      <w:tabs>
        <w:tab w:val="clear" w:pos="4536"/>
      </w:tabs>
      <w:ind w:firstLine="3828"/>
      <w:contextualSpacing/>
      <w:rPr>
        <w:rFonts w:ascii="Goldenbook" w:hAnsi="Goldenbook"/>
        <w:color w:val="012850"/>
        <w:sz w:val="44"/>
        <w:szCs w:val="44"/>
      </w:rPr>
    </w:pPr>
    <w:r w:rsidRPr="007A2ACD">
      <w:rPr>
        <w:noProof/>
        <w:color w:val="012850"/>
        <w:sz w:val="44"/>
        <w:szCs w:val="44"/>
      </w:rPr>
      <w:drawing>
        <wp:anchor distT="0" distB="0" distL="114300" distR="114300" simplePos="0" relativeHeight="251659264" behindDoc="0" locked="0" layoutInCell="1" allowOverlap="1" wp14:anchorId="0F8B29EA" wp14:editId="68D3BCAA">
          <wp:simplePos x="0" y="0"/>
          <wp:positionH relativeFrom="column">
            <wp:posOffset>-271145</wp:posOffset>
          </wp:positionH>
          <wp:positionV relativeFrom="paragraph">
            <wp:posOffset>-252730</wp:posOffset>
          </wp:positionV>
          <wp:extent cx="2310765" cy="863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C5E" w:rsidRPr="007A2ACD">
      <w:rPr>
        <w:rFonts w:ascii="Goldenbook" w:hAnsi="Goldenbook"/>
        <w:color w:val="012850"/>
        <w:sz w:val="44"/>
        <w:szCs w:val="44"/>
      </w:rPr>
      <w:t>TUDOMÁNYOS TANÁCS</w:t>
    </w:r>
  </w:p>
  <w:p w:rsidR="007A2ACD" w:rsidRPr="007A2ACD" w:rsidRDefault="007A2ACD" w:rsidP="007A2ACD">
    <w:pPr>
      <w:pStyle w:val="lfej"/>
      <w:tabs>
        <w:tab w:val="clear" w:pos="4536"/>
      </w:tabs>
      <w:ind w:firstLine="3828"/>
      <w:contextualSpacing/>
      <w:rPr>
        <w:rFonts w:ascii="Goldenbook" w:hAnsi="Goldenbook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7B5"/>
    <w:multiLevelType w:val="hybridMultilevel"/>
    <w:tmpl w:val="91F299F6"/>
    <w:lvl w:ilvl="0" w:tplc="96BE5C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86"/>
    <w:rsid w:val="001867FF"/>
    <w:rsid w:val="001C0C86"/>
    <w:rsid w:val="00214103"/>
    <w:rsid w:val="002340BB"/>
    <w:rsid w:val="00267BC0"/>
    <w:rsid w:val="00293A98"/>
    <w:rsid w:val="003B3B8B"/>
    <w:rsid w:val="003E4BAC"/>
    <w:rsid w:val="004012DB"/>
    <w:rsid w:val="005A7792"/>
    <w:rsid w:val="006007D2"/>
    <w:rsid w:val="00602F51"/>
    <w:rsid w:val="00606F15"/>
    <w:rsid w:val="0061009F"/>
    <w:rsid w:val="007A2ACD"/>
    <w:rsid w:val="0080558F"/>
    <w:rsid w:val="008877EC"/>
    <w:rsid w:val="00940C5E"/>
    <w:rsid w:val="009F5CC4"/>
    <w:rsid w:val="00BD192A"/>
    <w:rsid w:val="00CA409B"/>
    <w:rsid w:val="00CB2EB2"/>
    <w:rsid w:val="00DD1D34"/>
    <w:rsid w:val="00FD1457"/>
    <w:rsid w:val="00FD4960"/>
    <w:rsid w:val="00FE42CD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F0B74C"/>
  <w15:docId w15:val="{BEFA4AB0-D396-4F74-8749-9C285E9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0C86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1C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410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410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55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58F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F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F369B"/>
    <w:rPr>
      <w:rFonts w:ascii="Courier New" w:hAnsi="Courier New" w:cs="Courier New"/>
      <w:lang w:eastAsia="hu-HU"/>
    </w:rPr>
  </w:style>
  <w:style w:type="paragraph" w:styleId="Nincstrkz">
    <w:name w:val="No Spacing"/>
    <w:uiPriority w:val="1"/>
    <w:qFormat/>
    <w:rsid w:val="00FF369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Hajnalka Kalocsay- Török</cp:lastModifiedBy>
  <cp:revision>9</cp:revision>
  <cp:lastPrinted>2017-05-11T10:44:00Z</cp:lastPrinted>
  <dcterms:created xsi:type="dcterms:W3CDTF">2022-09-08T09:26:00Z</dcterms:created>
  <dcterms:modified xsi:type="dcterms:W3CDTF">2022-10-20T07:42:00Z</dcterms:modified>
</cp:coreProperties>
</file>